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14"/>
          <w:szCs w:val="14"/>
        </w:rPr>
      </w:pPr>
      <w:r>
        <w:rPr>
          <w:sz w:val="14"/>
          <w:szCs w:val="14"/>
        </w:rPr>
      </w:r>
    </w:p>
    <w:p>
      <w:pPr>
        <w:sectPr>
          <w:type w:val="nextPage"/>
          <w:pgSz w:w="11906" w:h="16838"/>
          <w:pgMar w:left="514" w:right="335" w:gutter="0" w:header="0" w:top="360" w:footer="0" w:bottom="95"/>
          <w:pgNumType w:fmt="decimal"/>
          <w:formProt w:val="false"/>
          <w:textDirection w:val="lrTb"/>
          <w:docGrid w:type="default" w:linePitch="360" w:charSpace="1638"/>
        </w:sectPr>
      </w:pPr>
    </w:p>
    <w:p>
      <w:pPr>
        <w:pStyle w:val="BodyText"/>
        <w:jc w:val="left"/>
        <w:rPr>
          <w:sz w:val="16"/>
          <w:szCs w:val="16"/>
        </w:rPr>
      </w:pPr>
      <w:r>
        <w:rPr>
          <w:sz w:val="16"/>
          <w:szCs w:val="16"/>
        </w:rPr>
      </w:r>
      <w:bookmarkStart w:id="0" w:name="E198"/>
      <w:bookmarkStart w:id="1" w:name="E199"/>
      <w:bookmarkStart w:id="2" w:name="E198"/>
      <w:bookmarkStart w:id="3" w:name="E199"/>
      <w:bookmarkEnd w:id="2"/>
      <w:bookmarkEnd w:id="3"/>
    </w:p>
    <w:p>
      <w:pPr>
        <w:pStyle w:val="BodyText"/>
        <w:jc w:val="left"/>
        <w:rPr>
          <w:sz w:val="16"/>
          <w:szCs w:val="16"/>
        </w:rPr>
      </w:pPr>
      <w:r>
        <w:rPr>
          <w:sz w:val="16"/>
          <w:szCs w:val="16"/>
        </w:rPr>
        <w:t xml:space="preserve"> </w:t>
      </w:r>
    </w:p>
    <w:p>
      <w:pPr>
        <w:pStyle w:val="BodyText"/>
        <w:jc w:val="left"/>
        <w:rPr>
          <w:sz w:val="16"/>
          <w:szCs w:val="16"/>
        </w:rPr>
      </w:pPr>
      <w:r>
        <w:rPr>
          <w:sz w:val="16"/>
          <w:szCs w:val="16"/>
        </w:rPr>
      </w:r>
    </w:p>
    <w:p>
      <w:pPr>
        <w:pStyle w:val="BodyText"/>
        <w:jc w:val="left"/>
        <w:rPr>
          <w:sz w:val="16"/>
          <w:szCs w:val="16"/>
        </w:rPr>
      </w:pPr>
      <w:r>
        <w:rPr>
          <w:sz w:val="16"/>
          <w:szCs w:val="16"/>
        </w:rPr>
      </w:r>
    </w:p>
    <w:p>
      <w:pPr>
        <w:pStyle w:val="BodyText"/>
        <w:jc w:val="center"/>
        <w:rPr>
          <w:rFonts w:ascii="Times New Roman;Tinos" w:hAnsi="Times New Roman;Tinos" w:cs="Times New Roman;Tinos"/>
          <w:b/>
          <w:sz w:val="16"/>
          <w:szCs w:val="16"/>
        </w:rPr>
      </w:pPr>
      <w:r>
        <w:rPr>
          <w:rFonts w:cs="Times New Roman;Tinos" w:ascii="Times New Roman;Tinos" w:hAnsi="Times New Roman;Tinos"/>
          <w:b/>
          <w:sz w:val="16"/>
          <w:szCs w:val="16"/>
        </w:rPr>
      </w:r>
    </w:p>
    <w:p>
      <w:pPr>
        <w:pStyle w:val="BodyText"/>
        <w:jc w:val="center"/>
        <w:rPr>
          <w:rFonts w:ascii="Times New Roman;Tinos" w:hAnsi="Times New Roman;Tinos" w:cs="Times New Roman;Tinos"/>
          <w:b/>
          <w:sz w:val="16"/>
          <w:szCs w:val="16"/>
        </w:rPr>
      </w:pPr>
      <w:r>
        <w:rPr>
          <w:rFonts w:cs="Times New Roman;Tinos" w:ascii="Times New Roman;Tinos" w:hAnsi="Times New Roman;Tinos"/>
          <w:b/>
          <w:sz w:val="16"/>
          <w:szCs w:val="16"/>
        </w:rPr>
      </w:r>
    </w:p>
    <w:p>
      <w:pPr>
        <w:pStyle w:val="BodyText"/>
        <w:jc w:val="center"/>
        <w:rPr>
          <w:sz w:val="16"/>
          <w:szCs w:val="16"/>
        </w:rPr>
      </w:pPr>
      <w:bookmarkStart w:id="4" w:name="E201"/>
      <w:bookmarkStart w:id="5" w:name="E202"/>
      <w:bookmarkStart w:id="6" w:name="E203"/>
      <w:bookmarkStart w:id="7" w:name="E204"/>
      <w:bookmarkEnd w:id="4"/>
      <w:bookmarkEnd w:id="5"/>
      <w:bookmarkEnd w:id="6"/>
      <w:bookmarkEnd w:id="7"/>
      <w:r>
        <w:rPr>
          <w:rFonts w:cs="Times New Roman;Tinos" w:ascii="Times New Roman;Tinos" w:hAnsi="Times New Roman;Tinos"/>
          <w:b/>
          <w:sz w:val="16"/>
          <w:szCs w:val="16"/>
        </w:rPr>
        <w:t>Договор №</w:t>
      </w:r>
      <w:bookmarkStart w:id="8" w:name="E205"/>
      <w:bookmarkEnd w:id="8"/>
      <w:r>
        <w:rPr>
          <w:rFonts w:cs="Times New Roman;Tinos" w:ascii="Times New Roman;Tinos" w:hAnsi="Times New Roman;Tinos"/>
          <w:b/>
          <w:sz w:val="16"/>
          <w:szCs w:val="16"/>
        </w:rPr>
        <w:t xml:space="preserve"> </w:t>
      </w:r>
    </w:p>
    <w:p>
      <w:pPr>
        <w:pStyle w:val="BodyText"/>
        <w:rPr>
          <w:sz w:val="16"/>
          <w:szCs w:val="16"/>
        </w:rPr>
      </w:pPr>
      <w:bookmarkStart w:id="9" w:name="E207"/>
      <w:bookmarkStart w:id="10" w:name="E208"/>
      <w:bookmarkEnd w:id="9"/>
      <w:bookmarkEnd w:id="10"/>
      <w:r>
        <w:rPr>
          <w:rFonts w:cs="Times New Roman;Tinos" w:ascii="Times New Roman;Tinos" w:hAnsi="Times New Roman;Tinos"/>
          <w:sz w:val="16"/>
          <w:szCs w:val="16"/>
        </w:rPr>
        <w:t xml:space="preserve">г. Москва </w:t>
        <w:tab/>
        <w:tab/>
        <w:tab/>
        <w:tab/>
        <w:tab/>
        <w:tab/>
        <w:tab/>
        <w:tab/>
        <w:tab/>
      </w:r>
    </w:p>
    <w:p>
      <w:pPr>
        <w:pStyle w:val="BodyText"/>
        <w:rPr>
          <w:sz w:val="16"/>
          <w:szCs w:val="16"/>
        </w:rPr>
      </w:pPr>
      <w:r>
        <w:rPr>
          <w:rFonts w:cs="Times New Roman;Tinos" w:ascii="Times New Roman;Tinos" w:hAnsi="Times New Roman;Tinos"/>
          <w:sz w:val="16"/>
          <w:szCs w:val="16"/>
        </w:rPr>
        <w:tab/>
        <w:tab/>
        <w:tab/>
        <w:tab/>
        <w:t xml:space="preserve">                    </w:t>
      </w:r>
    </w:p>
    <w:p>
      <w:pPr>
        <w:pStyle w:val="BodyText"/>
        <w:ind w:firstLine="708"/>
        <w:jc w:val="left"/>
        <w:rPr>
          <w:sz w:val="16"/>
          <w:szCs w:val="16"/>
        </w:rPr>
      </w:pPr>
      <w:bookmarkStart w:id="11" w:name="E210"/>
      <w:bookmarkStart w:id="12" w:name="E211"/>
      <w:bookmarkEnd w:id="11"/>
      <w:bookmarkEnd w:id="12"/>
      <w:r>
        <w:rPr>
          <w:rFonts w:cs="Times New Roman;Tinos" w:ascii="Times New Roman;Tinos" w:hAnsi="Times New Roman;Tinos"/>
          <w:sz w:val="16"/>
          <w:szCs w:val="16"/>
        </w:rPr>
        <w:t>Об</w:t>
      </w:r>
      <w:bookmarkStart w:id="13" w:name="E212"/>
      <w:bookmarkEnd w:id="13"/>
      <w:r>
        <w:rPr>
          <w:rFonts w:cs="Times New Roman;Tinos" w:ascii="Times New Roman;Tinos" w:hAnsi="Times New Roman;Tinos"/>
          <w:sz w:val="16"/>
          <w:szCs w:val="16"/>
        </w:rPr>
        <w:t xml:space="preserve">щество с ограниченной ответственностью “Добрый Ангел”, именуемое в дальнейшем Исполнитель, в лице генерального директора Новиковой Л. А, действующей на основании Устава с одной стороны, и </w:t>
      </w:r>
      <w:bookmarkStart w:id="14" w:name="E214"/>
      <w:bookmarkEnd w:id="14"/>
      <w:r>
        <w:rPr>
          <w:rFonts w:cs="Times New Roman;Tinos" w:ascii="Times New Roman;Tinos" w:hAnsi="Times New Roman;Tinos"/>
          <w:sz w:val="16"/>
          <w:szCs w:val="16"/>
        </w:rPr>
        <w:t>_____________________________</w:t>
      </w:r>
      <w:r>
        <w:rPr>
          <w:rFonts w:cs="Times New Roman;Tinos" w:ascii="Times New Roman;Tinos" w:hAnsi="Times New Roman;Tinos"/>
          <w:b/>
          <w:sz w:val="16"/>
          <w:szCs w:val="16"/>
        </w:rPr>
        <w:t>,</w:t>
      </w:r>
      <w:bookmarkStart w:id="15" w:name="E215"/>
      <w:bookmarkEnd w:id="15"/>
      <w:r>
        <w:rPr>
          <w:rFonts w:cs="Times New Roman;Tinos" w:ascii="Times New Roman;Tinos" w:hAnsi="Times New Roman;Tinos"/>
          <w:sz w:val="16"/>
          <w:szCs w:val="16"/>
        </w:rPr>
        <w:t xml:space="preserve"> именуемый в дальнейшем Заказчик, с другой стороны, заклю</w:t>
      </w:r>
      <w:bookmarkStart w:id="16" w:name="E216"/>
      <w:bookmarkEnd w:id="16"/>
      <w:r>
        <w:rPr>
          <w:rFonts w:cs="Times New Roman;Tinos" w:ascii="Times New Roman;Tinos" w:hAnsi="Times New Roman;Tinos"/>
          <w:sz w:val="16"/>
          <w:szCs w:val="16"/>
        </w:rPr>
        <w:t>чили договор о нижеследующем:</w:t>
      </w:r>
    </w:p>
    <w:p>
      <w:pPr>
        <w:pStyle w:val="BodyText"/>
        <w:jc w:val="center"/>
        <w:rPr>
          <w:sz w:val="16"/>
          <w:szCs w:val="16"/>
        </w:rPr>
      </w:pPr>
      <w:bookmarkStart w:id="17" w:name="E218"/>
      <w:bookmarkStart w:id="18" w:name="E219"/>
      <w:bookmarkEnd w:id="17"/>
      <w:bookmarkEnd w:id="18"/>
      <w:r>
        <w:rPr>
          <w:rFonts w:cs="Times New Roman;Tinos" w:ascii="Times New Roman;Tinos" w:hAnsi="Times New Roman;Tinos"/>
          <w:b/>
          <w:sz w:val="16"/>
          <w:szCs w:val="16"/>
        </w:rPr>
        <w:t>1. Предмет договора</w:t>
      </w:r>
    </w:p>
    <w:p>
      <w:pPr>
        <w:pStyle w:val="BodyText"/>
        <w:jc w:val="left"/>
        <w:rPr>
          <w:sz w:val="16"/>
          <w:szCs w:val="16"/>
        </w:rPr>
      </w:pPr>
      <w:bookmarkStart w:id="19" w:name="E220"/>
      <w:bookmarkStart w:id="20" w:name="E221"/>
      <w:bookmarkEnd w:id="19"/>
      <w:bookmarkEnd w:id="20"/>
      <w:r>
        <w:rPr>
          <w:rFonts w:cs="Times New Roman;Tinos" w:ascii="Times New Roman;Tinos" w:hAnsi="Times New Roman;Tinos"/>
          <w:sz w:val="16"/>
          <w:szCs w:val="16"/>
        </w:rPr>
        <w:t xml:space="preserve">1.1. Заказчик поручает, а Исполнитель принимает на себя оказание услуг по подбору сотрудника (далее - Работник) для работы у Заказчика в качестве </w:t>
      </w:r>
    </w:p>
    <w:p>
      <w:pPr>
        <w:pStyle w:val="BodyText"/>
        <w:jc w:val="center"/>
        <w:rPr>
          <w:sz w:val="16"/>
          <w:szCs w:val="16"/>
        </w:rPr>
      </w:pPr>
      <w:bookmarkStart w:id="21" w:name="E225"/>
      <w:bookmarkStart w:id="22" w:name="E226"/>
      <w:bookmarkEnd w:id="21"/>
      <w:bookmarkEnd w:id="22"/>
      <w:r>
        <w:rPr>
          <w:rFonts w:cs="Times New Roman;Tinos" w:ascii="Times New Roman;Tinos" w:hAnsi="Times New Roman;Tinos"/>
          <w:b/>
          <w:sz w:val="16"/>
          <w:szCs w:val="16"/>
        </w:rPr>
        <w:t>2. Обязанности Исполнителя</w:t>
      </w:r>
    </w:p>
    <w:p>
      <w:pPr>
        <w:pStyle w:val="BodyText"/>
        <w:jc w:val="left"/>
        <w:rPr>
          <w:sz w:val="16"/>
          <w:szCs w:val="16"/>
        </w:rPr>
      </w:pPr>
      <w:bookmarkStart w:id="23" w:name="E227"/>
      <w:bookmarkStart w:id="24" w:name="E228"/>
      <w:bookmarkEnd w:id="23"/>
      <w:bookmarkEnd w:id="24"/>
      <w:r>
        <w:rPr>
          <w:rFonts w:cs="Times New Roman;Tinos" w:ascii="Times New Roman;Tinos" w:hAnsi="Times New Roman;Tinos"/>
          <w:sz w:val="16"/>
          <w:szCs w:val="16"/>
        </w:rPr>
        <w:t>2.1. В процессе подбора Работника:</w:t>
      </w:r>
    </w:p>
    <w:p>
      <w:pPr>
        <w:pStyle w:val="Normal"/>
        <w:jc w:val="left"/>
        <w:rPr>
          <w:sz w:val="16"/>
          <w:szCs w:val="16"/>
        </w:rPr>
      </w:pPr>
      <w:r>
        <w:rPr>
          <w:sz w:val="16"/>
          <w:szCs w:val="16"/>
        </w:rPr>
        <w:t xml:space="preserve">- предоставить анкету Работника; </w:t>
      </w:r>
    </w:p>
    <w:p>
      <w:pPr>
        <w:pStyle w:val="BodyText"/>
        <w:jc w:val="left"/>
        <w:rPr>
          <w:sz w:val="16"/>
          <w:szCs w:val="16"/>
        </w:rPr>
      </w:pPr>
      <w:r>
        <w:rPr>
          <w:rFonts w:cs="Times New Roman;Tinos" w:ascii="Times New Roman;Tinos" w:hAnsi="Times New Roman;Tinos"/>
          <w:sz w:val="16"/>
          <w:szCs w:val="16"/>
        </w:rPr>
        <w:t>- подготовить, по желанию Заказчика, проведение собеседования с Работником в удобное для Заказчика время;</w:t>
      </w:r>
    </w:p>
    <w:p>
      <w:pPr>
        <w:pStyle w:val="BodyText"/>
        <w:jc w:val="left"/>
        <w:rPr>
          <w:sz w:val="16"/>
          <w:szCs w:val="16"/>
        </w:rPr>
      </w:pPr>
      <w:r>
        <w:rPr>
          <w:rFonts w:cs="Times New Roman;Tinos" w:ascii="Times New Roman;Tinos" w:hAnsi="Times New Roman;Tinos"/>
          <w:sz w:val="16"/>
          <w:szCs w:val="16"/>
        </w:rPr>
        <w:t>- информировать Работников обо всех особенностях вакансии, так, чтобы предлагать Заказчику на рассмотрение кандидатуры работников, ознакомленных с вакансией и заинтересованных в трудоустройстве по данной вакансии.</w:t>
      </w:r>
    </w:p>
    <w:p>
      <w:pPr>
        <w:pStyle w:val="BodyText"/>
        <w:jc w:val="left"/>
        <w:rPr>
          <w:sz w:val="16"/>
          <w:szCs w:val="16"/>
        </w:rPr>
      </w:pPr>
      <w:r>
        <w:rPr>
          <w:rFonts w:cs="Times New Roman;Tinos" w:ascii="Times New Roman;Tinos" w:hAnsi="Times New Roman;Tinos"/>
          <w:sz w:val="16"/>
          <w:szCs w:val="16"/>
        </w:rPr>
        <w:t>2.2. Работники подбираются с учетом требований Заказчика, указанных в разделе «Критерии подбора».</w:t>
      </w:r>
    </w:p>
    <w:p>
      <w:pPr>
        <w:pStyle w:val="BodyText"/>
        <w:jc w:val="left"/>
        <w:rPr>
          <w:sz w:val="16"/>
          <w:szCs w:val="16"/>
        </w:rPr>
      </w:pPr>
      <w:r>
        <w:rPr>
          <w:rFonts w:cs="Times New Roman;Tinos" w:ascii="Times New Roman;Tinos" w:hAnsi="Times New Roman;Tinos"/>
          <w:sz w:val="16"/>
          <w:szCs w:val="16"/>
        </w:rPr>
        <w:t>2.3. Соблюдать конфиденциальность в отношении любых сведений о Заказчике.</w:t>
      </w:r>
    </w:p>
    <w:p>
      <w:pPr>
        <w:pStyle w:val="BodyText"/>
        <w:jc w:val="center"/>
        <w:rPr>
          <w:sz w:val="16"/>
          <w:szCs w:val="16"/>
        </w:rPr>
      </w:pPr>
      <w:bookmarkStart w:id="25" w:name="E248"/>
      <w:bookmarkStart w:id="26" w:name="E249"/>
      <w:bookmarkEnd w:id="25"/>
      <w:bookmarkEnd w:id="26"/>
      <w:r>
        <w:rPr>
          <w:rFonts w:cs="Times New Roman;Tinos" w:ascii="Times New Roman;Tinos" w:hAnsi="Times New Roman;Tinos"/>
          <w:b/>
          <w:sz w:val="16"/>
          <w:szCs w:val="16"/>
        </w:rPr>
        <w:t>3. Обязанности Заказчика</w:t>
      </w:r>
    </w:p>
    <w:p>
      <w:pPr>
        <w:pStyle w:val="BodyText"/>
        <w:jc w:val="left"/>
        <w:rPr>
          <w:sz w:val="16"/>
          <w:szCs w:val="16"/>
        </w:rPr>
      </w:pPr>
      <w:bookmarkStart w:id="27" w:name="E255"/>
      <w:bookmarkStart w:id="28" w:name="E256"/>
      <w:bookmarkEnd w:id="27"/>
      <w:bookmarkEnd w:id="28"/>
      <w:r>
        <w:rPr>
          <w:rFonts w:cs="Times New Roman;Tinos" w:ascii="Times New Roman;Tinos" w:hAnsi="Times New Roman;Tinos"/>
          <w:sz w:val="16"/>
          <w:szCs w:val="16"/>
        </w:rPr>
        <w:t>3.</w:t>
      </w:r>
      <w:r>
        <w:rPr>
          <w:rFonts w:eastAsia="Times New Roman" w:cs="Times New Roman;Tinos" w:ascii="Times New Roman;Tinos" w:hAnsi="Times New Roman;Tinos"/>
          <w:color w:val="auto"/>
          <w:sz w:val="16"/>
          <w:szCs w:val="16"/>
          <w:lang w:val="ru-RU" w:eastAsia="zh-CN" w:bidi="ar-SA"/>
        </w:rPr>
        <w:t>1</w:t>
      </w:r>
      <w:r>
        <w:rPr>
          <w:rFonts w:cs="Times New Roman;Tinos" w:ascii="Times New Roman;Tinos" w:hAnsi="Times New Roman;Tinos"/>
          <w:sz w:val="16"/>
          <w:szCs w:val="16"/>
        </w:rPr>
        <w:t xml:space="preserve">. Заказчик выплачивает Работнику оговоренную при найме заработную плату, в полном размере и без задержек. В противном случае Исполнитель вправе отказаться от предоставления замен (о которых идет речь в </w:t>
      </w:r>
      <w:r>
        <w:rPr>
          <w:rFonts w:eastAsia="Times New Roman" w:cs="Times New Roman;Tinos" w:ascii="Times New Roman;Tinos" w:hAnsi="Times New Roman;Tinos"/>
          <w:color w:val="auto"/>
          <w:sz w:val="16"/>
          <w:szCs w:val="16"/>
          <w:lang w:val="ru-RU" w:eastAsia="zh-CN" w:bidi="ar-SA"/>
        </w:rPr>
        <w:t>разделе «Замены работника»</w:t>
      </w:r>
      <w:r>
        <w:rPr>
          <w:rFonts w:cs="Times New Roman;Tinos" w:ascii="Times New Roman;Tinos" w:hAnsi="Times New Roman;Tinos"/>
          <w:sz w:val="16"/>
          <w:szCs w:val="16"/>
        </w:rPr>
        <w:t>).</w:t>
      </w:r>
    </w:p>
    <w:p>
      <w:pPr>
        <w:pStyle w:val="BodyText"/>
        <w:jc w:val="left"/>
        <w:rPr>
          <w:sz w:val="16"/>
          <w:szCs w:val="16"/>
        </w:rPr>
      </w:pPr>
      <w:r>
        <w:rPr>
          <w:rFonts w:cs="Times New Roman;Tinos" w:ascii="Times New Roman;Tinos" w:hAnsi="Times New Roman;Tinos"/>
          <w:sz w:val="16"/>
          <w:szCs w:val="16"/>
        </w:rPr>
        <w:t>3.</w:t>
      </w:r>
      <w:r>
        <w:rPr>
          <w:rFonts w:eastAsia="Times New Roman" w:cs="Times New Roman;Tinos" w:ascii="Times New Roman;Tinos" w:hAnsi="Times New Roman;Tinos"/>
          <w:color w:val="auto"/>
          <w:sz w:val="16"/>
          <w:szCs w:val="16"/>
          <w:lang w:val="ru-RU" w:eastAsia="zh-CN" w:bidi="ar-SA"/>
        </w:rPr>
        <w:t>2</w:t>
      </w:r>
      <w:r>
        <w:rPr>
          <w:rFonts w:cs="Times New Roman;Tinos" w:ascii="Times New Roman;Tinos" w:hAnsi="Times New Roman;Tinos"/>
          <w:sz w:val="16"/>
          <w:szCs w:val="16"/>
        </w:rPr>
        <w:t xml:space="preserve">. Заказчик обязан соблюдать конфиденциальность в отношении информации о работниках, предоставляемых ему Исполнителем, и  не вправе передавать третьим лицам контакты работников, а также их анкетные и паспортные данные. </w:t>
      </w:r>
    </w:p>
    <w:p>
      <w:pPr>
        <w:pStyle w:val="BodyText"/>
        <w:jc w:val="center"/>
        <w:rPr>
          <w:sz w:val="16"/>
          <w:szCs w:val="16"/>
        </w:rPr>
      </w:pPr>
      <w:bookmarkStart w:id="29" w:name="E258"/>
      <w:bookmarkStart w:id="30" w:name="E259"/>
      <w:bookmarkEnd w:id="29"/>
      <w:bookmarkEnd w:id="30"/>
      <w:r>
        <w:rPr>
          <w:rFonts w:cs="Times New Roman;Tinos" w:ascii="Times New Roman;Tinos" w:hAnsi="Times New Roman;Tinos"/>
          <w:b/>
          <w:sz w:val="16"/>
          <w:szCs w:val="16"/>
        </w:rPr>
        <w:t xml:space="preserve">4. </w:t>
      </w:r>
      <w:r>
        <w:rPr>
          <w:rFonts w:eastAsia="Times New Roman" w:cs="Times New Roman;Tinos" w:ascii="Times New Roman;Tinos" w:hAnsi="Times New Roman;Tinos"/>
          <w:b/>
          <w:color w:val="auto"/>
          <w:sz w:val="16"/>
          <w:szCs w:val="16"/>
          <w:lang w:val="ru-RU" w:eastAsia="zh-CN" w:bidi="ar-SA"/>
        </w:rPr>
        <w:t>П</w:t>
      </w:r>
      <w:r>
        <w:rPr>
          <w:rFonts w:cs="Times New Roman;Tinos" w:ascii="Times New Roman;Tinos" w:hAnsi="Times New Roman;Tinos"/>
          <w:b/>
          <w:sz w:val="16"/>
          <w:szCs w:val="16"/>
        </w:rPr>
        <w:t>орядок оказания услуг и платежей</w:t>
      </w:r>
    </w:p>
    <w:p>
      <w:pPr>
        <w:pStyle w:val="BodyText"/>
        <w:ind w:hanging="0" w:right="26"/>
        <w:jc w:val="left"/>
        <w:rPr>
          <w:sz w:val="16"/>
          <w:szCs w:val="16"/>
        </w:rPr>
      </w:pPr>
      <w:r>
        <w:rPr>
          <w:rFonts w:eastAsia="Times New Roman" w:cs="Times New Roman;Tinos" w:ascii="Times New Roman;Tinos" w:hAnsi="Times New Roman;Tinos"/>
          <w:color w:val="auto"/>
          <w:sz w:val="16"/>
          <w:szCs w:val="16"/>
          <w:lang w:val="ru-RU" w:eastAsia="zh-CN" w:bidi="ar-SA"/>
        </w:rPr>
        <w:t>4</w:t>
      </w:r>
      <w:r>
        <w:rPr>
          <w:rFonts w:cs="Times New Roman;Tinos" w:ascii="Times New Roman;Tinos" w:hAnsi="Times New Roman;Tinos"/>
          <w:sz w:val="16"/>
          <w:szCs w:val="16"/>
        </w:rPr>
        <w:t>.1. Размер вознаграждения Исполнителя (далее - «комиссия Исполнителя») за подбор первого работника по данному договору составляет 75% от месячного оклада работника, но не менее 2</w:t>
      </w:r>
      <w:r>
        <w:rPr>
          <w:rFonts w:eastAsia="Times New Roman" w:cs="Times New Roman;Tinos" w:ascii="Times New Roman;Tinos" w:hAnsi="Times New Roman;Tinos"/>
          <w:color w:val="auto"/>
          <w:kern w:val="0"/>
          <w:sz w:val="16"/>
          <w:szCs w:val="16"/>
          <w:lang w:val="ru-RU" w:eastAsia="zh-CN" w:bidi="ar-SA"/>
        </w:rPr>
        <w:t>0</w:t>
      </w:r>
      <w:r>
        <w:rPr>
          <w:rFonts w:cs="Times New Roman;Tinos" w:ascii="Times New Roman;Tinos" w:hAnsi="Times New Roman;Tinos"/>
          <w:sz w:val="16"/>
          <w:szCs w:val="16"/>
        </w:rPr>
        <w:t xml:space="preserve"> 000 (двадцати тысяч) рублей.</w:t>
      </w:r>
    </w:p>
    <w:p>
      <w:pPr>
        <w:pStyle w:val="BodyText"/>
        <w:ind w:hanging="0" w:right="26"/>
        <w:jc w:val="left"/>
        <w:rPr>
          <w:sz w:val="16"/>
          <w:szCs w:val="16"/>
        </w:rPr>
      </w:pPr>
      <w:r>
        <w:rPr>
          <w:rFonts w:cs="Times New Roman;Tinos" w:ascii="Times New Roman;Tinos" w:hAnsi="Times New Roman;Tinos"/>
          <w:sz w:val="16"/>
          <w:szCs w:val="16"/>
        </w:rPr>
        <w:t>Подбор всех последующих работников по данному договору (в целях их замены, если потребуется), осуществляется Исполнителем бесплатно вплоть до окончания действия данного договора. Зарплата работника рассматривается не ниже рыночной на момент обращения за заменой.</w:t>
      </w:r>
    </w:p>
    <w:p>
      <w:pPr>
        <w:pStyle w:val="BodyText"/>
        <w:ind w:hanging="0" w:right="26"/>
        <w:jc w:val="left"/>
        <w:rPr>
          <w:sz w:val="16"/>
          <w:szCs w:val="16"/>
        </w:rPr>
      </w:pPr>
      <w:r>
        <w:rPr>
          <w:rFonts w:eastAsia="Times New Roman" w:cs="Times New Roman;Tinos" w:ascii="Times New Roman;Tinos" w:hAnsi="Times New Roman;Tinos"/>
          <w:color w:val="auto"/>
          <w:sz w:val="16"/>
          <w:szCs w:val="16"/>
          <w:lang w:val="ru-RU" w:eastAsia="zh-CN" w:bidi="ar-SA"/>
        </w:rPr>
        <w:t>4</w:t>
      </w:r>
      <w:r>
        <w:rPr>
          <w:rFonts w:cs="Times New Roman;Tinos" w:ascii="Times New Roman;Tinos" w:hAnsi="Times New Roman;Tinos"/>
          <w:sz w:val="16"/>
          <w:szCs w:val="16"/>
        </w:rPr>
        <w:t>.2. Порядок подбора Работников и оплаты комиссии Исполнителя.</w:t>
      </w:r>
    </w:p>
    <w:p>
      <w:pPr>
        <w:pStyle w:val="BodyText"/>
        <w:widowControl/>
        <w:suppressAutoHyphens w:val="true"/>
        <w:bidi w:val="0"/>
        <w:spacing w:before="0" w:after="0"/>
        <w:ind w:hanging="0" w:left="227" w:right="0"/>
        <w:jc w:val="left"/>
        <w:rPr>
          <w:sz w:val="16"/>
          <w:szCs w:val="16"/>
        </w:rPr>
      </w:pPr>
      <w:r>
        <w:rPr>
          <w:rFonts w:eastAsia="Times New Roman" w:cs="Times New Roman;Tinos" w:ascii="Times New Roman;Tinos" w:hAnsi="Times New Roman;Tinos"/>
          <w:color w:val="auto"/>
          <w:sz w:val="16"/>
          <w:szCs w:val="16"/>
          <w:lang w:val="ru-RU" w:eastAsia="zh-CN" w:bidi="ar-SA"/>
        </w:rPr>
        <w:t>4</w:t>
      </w:r>
      <w:r>
        <w:rPr>
          <w:rFonts w:cs="Times New Roman;Tinos" w:ascii="Times New Roman;Tinos" w:hAnsi="Times New Roman;Tinos"/>
          <w:sz w:val="16"/>
          <w:szCs w:val="16"/>
        </w:rPr>
        <w:t>.2.1. Исполнитель предлагает Заказчику на рассмотрение резюме работников, соответствующих критериям подбора и заинтересованных в данной вакансии, готовых пройти собеседование с Заказчиком.</w:t>
      </w:r>
    </w:p>
    <w:p>
      <w:pPr>
        <w:pStyle w:val="BodyText"/>
        <w:ind w:hanging="0" w:left="227"/>
        <w:jc w:val="left"/>
        <w:rPr>
          <w:sz w:val="16"/>
          <w:szCs w:val="16"/>
        </w:rPr>
      </w:pPr>
      <w:r>
        <w:rPr>
          <w:rFonts w:eastAsia="Times New Roman" w:cs="Times New Roman;Tinos" w:ascii="Times New Roman;Tinos" w:hAnsi="Times New Roman;Tinos"/>
          <w:color w:val="auto"/>
          <w:sz w:val="16"/>
          <w:szCs w:val="16"/>
          <w:lang w:val="ru-RU" w:eastAsia="zh-CN" w:bidi="ar-SA"/>
        </w:rPr>
        <w:t>4</w:t>
      </w:r>
      <w:r>
        <w:rPr>
          <w:rFonts w:cs="Times New Roman;Tinos" w:ascii="Times New Roman;Tinos" w:hAnsi="Times New Roman;Tinos"/>
          <w:sz w:val="16"/>
          <w:szCs w:val="16"/>
        </w:rPr>
        <w:t>.2.2. Заказчик выбирает наиболее подходящее резюме из предложенных, после чего оплачивает первую часть комиссии за подбор в размере 30% от месячного оклада работника, но не менее 20 000 (двадцати тысяч) руб. После оплаты этой части комиссии Заказчик вправе приглашать предлагаемых Исполнителем работников на пробные дни или проводить собеседования с ними на своей территории.</w:t>
      </w:r>
    </w:p>
    <w:p>
      <w:pPr>
        <w:pStyle w:val="BodyText"/>
        <w:ind w:hanging="0" w:left="227"/>
        <w:jc w:val="left"/>
        <w:rPr>
          <w:sz w:val="16"/>
          <w:szCs w:val="16"/>
        </w:rPr>
      </w:pPr>
      <w:r>
        <w:rPr>
          <w:rFonts w:cs="Times New Roman;Tinos" w:ascii="Times New Roman;Tinos" w:hAnsi="Times New Roman;Tinos"/>
          <w:sz w:val="16"/>
          <w:szCs w:val="16"/>
        </w:rPr>
        <w:t>4.2.3. Количество пробных дней соответствует количеству рабочих дней в неделю по данной Вакансии. Например, если график вакансии предполагает 6 рабочих дней в неделю, то максимальное количество пробных дней – 6. Если в неделю 5 рабочих дней, то и количество пробных дней тоже 5, и т.д.</w:t>
      </w:r>
    </w:p>
    <w:p>
      <w:pPr>
        <w:pStyle w:val="BodyText"/>
        <w:ind w:hanging="0" w:left="227"/>
        <w:jc w:val="left"/>
        <w:rPr>
          <w:sz w:val="16"/>
          <w:szCs w:val="16"/>
        </w:rPr>
      </w:pPr>
      <w:r>
        <w:rPr>
          <w:rFonts w:cs="Times New Roman;Tinos" w:ascii="Times New Roman;Tinos" w:hAnsi="Times New Roman;Tinos"/>
          <w:sz w:val="16"/>
          <w:szCs w:val="16"/>
        </w:rPr>
        <w:t xml:space="preserve">4.2.4. Если по истечении пробных дней работник продолжает работать у Заказчика, Заказчик оплачивает вторую часть комиссии Исполнителя, так чтобы в сумме обе части комиссии составили 75% от месячного оклада работника, но не менее </w:t>
        <w:br/>
      </w:r>
      <w:r>
        <w:rPr>
          <w:rFonts w:eastAsia="Times New Roman" w:cs="Times New Roman;Tinos" w:ascii="Times New Roman;Tinos" w:hAnsi="Times New Roman;Tinos"/>
          <w:color w:val="auto"/>
          <w:kern w:val="0"/>
          <w:sz w:val="16"/>
          <w:szCs w:val="16"/>
          <w:lang w:val="ru-RU" w:eastAsia="zh-CN" w:bidi="ar-SA"/>
        </w:rPr>
        <w:t>35</w:t>
      </w:r>
      <w:r>
        <w:rPr>
          <w:rFonts w:cs="Times New Roman;Tinos" w:ascii="Times New Roman;Tinos" w:hAnsi="Times New Roman;Tinos"/>
          <w:sz w:val="16"/>
          <w:szCs w:val="16"/>
        </w:rPr>
        <w:t xml:space="preserve"> 000 (</w:t>
      </w:r>
      <w:r>
        <w:rPr>
          <w:rFonts w:eastAsia="Times New Roman" w:cs="Times New Roman;Tinos" w:ascii="Times New Roman;Tinos" w:hAnsi="Times New Roman;Tinos"/>
          <w:color w:val="auto"/>
          <w:kern w:val="0"/>
          <w:sz w:val="16"/>
          <w:szCs w:val="16"/>
          <w:lang w:val="ru-RU" w:eastAsia="zh-CN" w:bidi="ar-SA"/>
        </w:rPr>
        <w:t>тридцати</w:t>
      </w:r>
      <w:r>
        <w:rPr>
          <w:rFonts w:cs="Times New Roman;Tinos" w:ascii="Times New Roman;Tinos" w:hAnsi="Times New Roman;Tinos"/>
          <w:sz w:val="16"/>
          <w:szCs w:val="16"/>
        </w:rPr>
        <w:t xml:space="preserve"> пяти тысяч) руб.</w:t>
      </w:r>
    </w:p>
    <w:p>
      <w:pPr>
        <w:pStyle w:val="BodyText"/>
        <w:ind w:hanging="0" w:left="227"/>
        <w:jc w:val="left"/>
        <w:rPr>
          <w:sz w:val="16"/>
          <w:szCs w:val="16"/>
        </w:rPr>
      </w:pPr>
      <w:r>
        <w:rPr>
          <w:rFonts w:cs="Times New Roman;Tinos" w:ascii="Times New Roman;Tinos" w:hAnsi="Times New Roman;Tinos"/>
          <w:sz w:val="16"/>
          <w:szCs w:val="16"/>
        </w:rPr>
        <w:t xml:space="preserve">4.2.5. Оплата из п. 4.2.4 должна быть произведена в течение 3-х дней с момента окончания пробных дней. </w:t>
      </w:r>
    </w:p>
    <w:p>
      <w:pPr>
        <w:pStyle w:val="BodyText"/>
        <w:jc w:val="left"/>
        <w:rPr>
          <w:sz w:val="16"/>
          <w:szCs w:val="16"/>
        </w:rPr>
      </w:pPr>
      <w:r>
        <w:rPr>
          <w:rFonts w:cs="Times New Roman;Tinos" w:ascii="Times New Roman;Tinos" w:hAnsi="Times New Roman;Tinos"/>
          <w:sz w:val="16"/>
          <w:szCs w:val="16"/>
        </w:rPr>
        <w:t xml:space="preserve">4.3. В случае, если первый работник не подошел по любой причине, Исполнитель осуществляет подбор других работников в течение  30 дней с момента оплаты  Заказчиком первой части комиссии и предоставляет, в случае необходимости, до </w:t>
      </w:r>
      <w:r>
        <w:rPr>
          <w:rFonts w:eastAsia="Times New Roman" w:cs="Times New Roman;Tinos" w:ascii="Times New Roman;Tinos" w:hAnsi="Times New Roman;Tinos"/>
          <w:color w:val="auto"/>
          <w:sz w:val="16"/>
          <w:szCs w:val="16"/>
          <w:lang w:val="ru-RU" w:eastAsia="zh-CN" w:bidi="ar-SA"/>
        </w:rPr>
        <w:t>15</w:t>
      </w:r>
      <w:r>
        <w:rPr>
          <w:rFonts w:cs="Times New Roman;Tinos" w:ascii="Times New Roman;Tinos" w:hAnsi="Times New Roman;Tinos"/>
          <w:sz w:val="16"/>
          <w:szCs w:val="16"/>
        </w:rPr>
        <w:t xml:space="preserve"> кандидатур работников, соответствующих критериям подбора и заинтересованных в вакансии Заказчика.</w:t>
      </w:r>
    </w:p>
    <w:p>
      <w:pPr>
        <w:pStyle w:val="BodyText"/>
        <w:jc w:val="left"/>
        <w:rPr>
          <w:sz w:val="16"/>
          <w:szCs w:val="16"/>
        </w:rPr>
      </w:pPr>
      <w:r>
        <w:rPr>
          <w:rFonts w:cs="Times New Roman;Tinos" w:ascii="Times New Roman;Tinos" w:hAnsi="Times New Roman;Tinos"/>
          <w:sz w:val="16"/>
          <w:szCs w:val="16"/>
        </w:rPr>
        <w:t xml:space="preserve">4.4. Если в течение срока, указанного в п. </w:t>
      </w:r>
      <w:r>
        <w:rPr>
          <w:rFonts w:eastAsia="Times New Roman" w:cs="Times New Roman;Tinos" w:ascii="Times New Roman;Tinos" w:hAnsi="Times New Roman;Tinos"/>
          <w:color w:val="auto"/>
          <w:sz w:val="16"/>
          <w:szCs w:val="16"/>
          <w:lang w:val="ru-RU" w:eastAsia="zh-CN" w:bidi="ar-SA"/>
        </w:rPr>
        <w:t>4</w:t>
      </w:r>
      <w:r>
        <w:rPr>
          <w:rFonts w:cs="Times New Roman;Tinos" w:ascii="Times New Roman;Tinos" w:hAnsi="Times New Roman;Tinos"/>
          <w:sz w:val="16"/>
          <w:szCs w:val="16"/>
        </w:rPr>
        <w:t>.3 Заказчик не оплатил вторую часть комиссии, то Исполнитель вправе отказаться от дальнейшего подбора и предоставления замен. Обязательства по данному договору Исполнитель в таком случае более не несет, а денежные средства, уплаченные Заказчиком в качестве первой части комиссии Исполнителя, считаются оплатой за уже проведенную Исполнителем работу по подбору по данной вакансии.</w:t>
      </w:r>
    </w:p>
    <w:p>
      <w:pPr>
        <w:pStyle w:val="BodyText"/>
        <w:jc w:val="left"/>
        <w:rPr>
          <w:sz w:val="16"/>
          <w:szCs w:val="16"/>
        </w:rPr>
      </w:pPr>
      <w:r>
        <w:rPr>
          <w:rFonts w:cs="Times New Roman;Tinos" w:ascii="Times New Roman;Tinos" w:hAnsi="Times New Roman;Tinos"/>
          <w:sz w:val="16"/>
          <w:szCs w:val="16"/>
        </w:rPr>
        <w:t xml:space="preserve">4.5. В случае просрочки Заказчиком оплаты второй части комиссии (т.е. если работник продолжает работать у Заказчика по истечении пробных дней и Заказчик не оплатил вторую часть комиссии Исполнителя согласно п. </w:t>
      </w:r>
      <w:r>
        <w:rPr>
          <w:rFonts w:eastAsia="Times New Roman" w:cs="Times New Roman;Tinos" w:ascii="Times New Roman;Tinos" w:hAnsi="Times New Roman;Tinos"/>
          <w:color w:val="auto"/>
          <w:sz w:val="16"/>
          <w:szCs w:val="16"/>
          <w:lang w:val="ru-RU" w:eastAsia="zh-CN" w:bidi="ar-SA"/>
        </w:rPr>
        <w:t>4</w:t>
      </w:r>
      <w:r>
        <w:rPr>
          <w:rFonts w:cs="Times New Roman;Tinos" w:ascii="Times New Roman;Tinos" w:hAnsi="Times New Roman;Tinos"/>
          <w:sz w:val="16"/>
          <w:szCs w:val="16"/>
        </w:rPr>
        <w:t>.2.4) Заказчик оплачивает пени в размере 1.5% от размера второй части комиссии за каждый день просрочки.</w:t>
      </w:r>
    </w:p>
    <w:p>
      <w:pPr>
        <w:pStyle w:val="BodyText"/>
        <w:ind w:hanging="0" w:right="26"/>
        <w:jc w:val="center"/>
        <w:rPr>
          <w:sz w:val="16"/>
          <w:szCs w:val="16"/>
        </w:rPr>
      </w:pPr>
      <w:r>
        <w:rPr>
          <w:rFonts w:eastAsia="Times New Roman" w:cs="Times New Roman;Tinos" w:ascii="Times New Roman;Tinos" w:hAnsi="Times New Roman;Tinos"/>
          <w:b/>
          <w:color w:val="auto"/>
          <w:sz w:val="16"/>
          <w:szCs w:val="16"/>
          <w:lang w:val="ru-RU" w:eastAsia="zh-CN" w:bidi="ar-SA"/>
        </w:rPr>
        <w:t>5</w:t>
      </w:r>
      <w:r>
        <w:rPr>
          <w:rFonts w:cs="Times New Roman;Tinos" w:ascii="Times New Roman;Tinos" w:hAnsi="Times New Roman;Tinos"/>
          <w:b/>
          <w:sz w:val="16"/>
          <w:szCs w:val="16"/>
        </w:rPr>
        <w:t xml:space="preserve">. </w:t>
      </w:r>
      <w:r>
        <w:rPr>
          <w:rFonts w:eastAsia="Times New Roman" w:cs="Times New Roman;Tinos" w:ascii="Times New Roman;Tinos" w:hAnsi="Times New Roman;Tinos"/>
          <w:b/>
          <w:color w:val="auto"/>
          <w:sz w:val="16"/>
          <w:szCs w:val="16"/>
          <w:lang w:val="ru-RU" w:eastAsia="zh-CN" w:bidi="ar-SA"/>
        </w:rPr>
        <w:t>Замены работника</w:t>
      </w:r>
    </w:p>
    <w:p>
      <w:pPr>
        <w:pStyle w:val="BodyText"/>
        <w:jc w:val="left"/>
        <w:rPr>
          <w:sz w:val="16"/>
          <w:szCs w:val="16"/>
        </w:rPr>
      </w:pPr>
      <w:r>
        <w:rPr>
          <w:rFonts w:eastAsia="Times New Roman" w:cs="Times New Roman;Tinos" w:ascii="Times New Roman;Tinos" w:hAnsi="Times New Roman;Tinos"/>
          <w:color w:val="auto"/>
          <w:sz w:val="16"/>
          <w:szCs w:val="16"/>
          <w:lang w:val="ru-RU" w:eastAsia="zh-CN" w:bidi="ar-SA"/>
        </w:rPr>
        <w:t>5.1. Количество замен подобранного согласно данному договору работника не ограничено. Заказчик вправе потребовать замены работника по любой причине.</w:t>
      </w:r>
    </w:p>
    <w:p>
      <w:pPr>
        <w:pStyle w:val="BodyText"/>
        <w:jc w:val="left"/>
        <w:rPr>
          <w:sz w:val="16"/>
          <w:szCs w:val="16"/>
        </w:rPr>
      </w:pPr>
      <w:r>
        <w:rPr>
          <w:rFonts w:eastAsia="Times New Roman" w:cs="Times New Roman;Tinos" w:ascii="Times New Roman;Tinos" w:hAnsi="Times New Roman;Tinos"/>
          <w:color w:val="auto"/>
          <w:sz w:val="16"/>
          <w:szCs w:val="16"/>
          <w:lang w:val="ru-RU" w:eastAsia="zh-CN" w:bidi="ar-SA"/>
        </w:rPr>
        <w:t>5.2. Изменение Заказчиком критериев подбора в период действия договора.</w:t>
      </w:r>
    </w:p>
    <w:p>
      <w:pPr>
        <w:pStyle w:val="BodyText"/>
        <w:widowControl/>
        <w:suppressAutoHyphens w:val="true"/>
        <w:bidi w:val="0"/>
        <w:spacing w:before="0" w:after="0"/>
        <w:ind w:hanging="0" w:left="227" w:right="0"/>
        <w:jc w:val="left"/>
        <w:rPr>
          <w:sz w:val="16"/>
          <w:szCs w:val="16"/>
        </w:rPr>
      </w:pPr>
      <w:r>
        <w:rPr>
          <w:rFonts w:eastAsia="Times New Roman" w:cs="Times New Roman;Tinos" w:ascii="Times New Roman;Tinos" w:hAnsi="Times New Roman;Tinos"/>
          <w:color w:val="auto"/>
          <w:sz w:val="16"/>
          <w:szCs w:val="16"/>
          <w:lang w:val="ru-RU" w:eastAsia="zh-CN" w:bidi="ar-SA"/>
        </w:rPr>
        <w:t>5.2.1. В случае, если потребности Заказчика относительно критериев, указанных в разделе «Критерии подбора» изменились, эти изменения должны быть согласованы с Исполнителем, который вправе отказаться от подбора по новым критериям в случае, если согласно его оценке ситуации на рынке труда подбор станет существенно сложнее или предлагаемая Заказчиком зарплата окажется ниже рыночной.</w:t>
      </w:r>
    </w:p>
    <w:p>
      <w:pPr>
        <w:pStyle w:val="BodyText"/>
        <w:widowControl/>
        <w:suppressAutoHyphens w:val="true"/>
        <w:bidi w:val="0"/>
        <w:spacing w:before="0" w:after="0"/>
        <w:ind w:hanging="0" w:left="227" w:right="0"/>
        <w:jc w:val="left"/>
        <w:rPr>
          <w:sz w:val="16"/>
          <w:szCs w:val="16"/>
        </w:rPr>
      </w:pPr>
      <w:r>
        <w:rPr>
          <w:rFonts w:eastAsia="Times New Roman" w:cs="Times New Roman;Tinos" w:ascii="Times New Roman;Tinos" w:hAnsi="Times New Roman;Tinos"/>
          <w:color w:val="auto"/>
          <w:sz w:val="16"/>
          <w:szCs w:val="16"/>
          <w:lang w:val="ru-RU" w:eastAsia="zh-CN" w:bidi="ar-SA"/>
        </w:rPr>
        <w:t xml:space="preserve">5.2.2. В случае, если критерии подбора изменятся таким образом, что зарплата работника возрастет по сравнению с той, которая указана в разделе «Критерии подбора», Заказчик должен доплатить комиссию Исполнителя до размера, соответствующего расчету из п. 4.1. Эта доплата должна быть сделана до </w:t>
      </w:r>
      <w:r>
        <w:rPr>
          <w:rFonts w:eastAsia="Times New Roman" w:cs="Times New Roman;Tinos" w:ascii="Times New Roman;Tinos" w:hAnsi="Times New Roman;Tinos"/>
          <w:color w:val="auto"/>
          <w:kern w:val="0"/>
          <w:sz w:val="16"/>
          <w:szCs w:val="16"/>
          <w:lang w:val="ru-RU" w:eastAsia="zh-CN" w:bidi="ar-SA"/>
        </w:rPr>
        <w:t>передачи контактов соискателя Заказчику</w:t>
      </w:r>
      <w:r>
        <w:rPr>
          <w:rFonts w:eastAsia="Times New Roman" w:cs="Times New Roman;Tinos" w:ascii="Times New Roman;Tinos" w:hAnsi="Times New Roman;Tinos"/>
          <w:color w:val="auto"/>
          <w:sz w:val="16"/>
          <w:szCs w:val="16"/>
          <w:lang w:val="ru-RU" w:eastAsia="zh-CN" w:bidi="ar-SA"/>
        </w:rPr>
        <w:t xml:space="preserve">. </w:t>
      </w:r>
    </w:p>
    <w:p>
      <w:pPr>
        <w:pStyle w:val="BodyText"/>
        <w:ind w:hanging="0" w:right="26"/>
        <w:jc w:val="center"/>
        <w:rPr>
          <w:sz w:val="16"/>
          <w:szCs w:val="16"/>
        </w:rPr>
      </w:pPr>
      <w:r>
        <w:rPr>
          <w:rFonts w:eastAsia="Times New Roman" w:cs="Times New Roman;Tinos" w:ascii="Times New Roman;Tinos" w:hAnsi="Times New Roman;Tinos"/>
          <w:b/>
          <w:color w:val="auto"/>
          <w:sz w:val="16"/>
          <w:szCs w:val="16"/>
          <w:lang w:val="ru-RU" w:eastAsia="zh-CN" w:bidi="ar-SA"/>
        </w:rPr>
        <w:t>6</w:t>
      </w:r>
      <w:r>
        <w:rPr>
          <w:rFonts w:cs="Times New Roman;Tinos" w:ascii="Times New Roman;Tinos" w:hAnsi="Times New Roman;Tinos"/>
          <w:b/>
          <w:sz w:val="16"/>
          <w:szCs w:val="16"/>
        </w:rPr>
        <w:t>. Критерии подбора</w:t>
      </w:r>
    </w:p>
    <w:p>
      <w:pPr>
        <w:pStyle w:val="BodyText"/>
        <w:jc w:val="left"/>
        <w:rPr>
          <w:sz w:val="16"/>
          <w:szCs w:val="16"/>
        </w:rPr>
      </w:pPr>
      <w:r>
        <w:rPr>
          <w:rFonts w:cs="Times New Roman;Tinos" w:ascii="Times New Roman;Tinos" w:hAnsi="Times New Roman;Tinos"/>
          <w:sz w:val="16"/>
          <w:szCs w:val="16"/>
        </w:rPr>
        <w:t>ЗАРАБОТНАЯ ПЛАТА, ГРАФИК РАБОТЫ, ОБЯЗАННОСТИ, ГРАЖДАНСТВО</w:t>
      </w:r>
    </w:p>
    <w:p>
      <w:pPr>
        <w:pStyle w:val="BodyText"/>
        <w:jc w:val="center"/>
        <w:rPr>
          <w:sz w:val="16"/>
          <w:szCs w:val="16"/>
        </w:rPr>
      </w:pPr>
      <w:r>
        <w:rPr>
          <w:rFonts w:eastAsia="Times New Roman" w:cs="Times New Roman;Tinos" w:ascii="Times New Roman;Tinos" w:hAnsi="Times New Roman;Tinos"/>
          <w:b/>
          <w:color w:val="auto"/>
          <w:sz w:val="16"/>
          <w:szCs w:val="16"/>
          <w:lang w:val="ru-RU" w:eastAsia="zh-CN" w:bidi="ar-SA"/>
        </w:rPr>
        <w:t>7</w:t>
      </w:r>
      <w:r>
        <w:rPr>
          <w:rFonts w:cs="Times New Roman;Tinos" w:ascii="Times New Roman;Tinos" w:hAnsi="Times New Roman;Tinos"/>
          <w:b/>
          <w:sz w:val="16"/>
          <w:szCs w:val="16"/>
        </w:rPr>
        <w:t>. Период действия договора</w:t>
      </w:r>
    </w:p>
    <w:p>
      <w:pPr>
        <w:pStyle w:val="BodyText"/>
        <w:jc w:val="left"/>
        <w:rPr>
          <w:sz w:val="16"/>
          <w:szCs w:val="16"/>
        </w:rPr>
      </w:pPr>
      <w:r>
        <w:rPr>
          <w:rFonts w:cs="Times New Roman;Tinos" w:ascii="Times New Roman;Tinos" w:hAnsi="Times New Roman;Tinos"/>
          <w:sz w:val="16"/>
          <w:szCs w:val="16"/>
        </w:rPr>
        <w:t>Догов</w:t>
      </w:r>
      <w:bookmarkStart w:id="31" w:name="E274"/>
      <w:bookmarkEnd w:id="31"/>
      <w:r>
        <w:rPr>
          <w:rFonts w:cs="Times New Roman;Tinos" w:ascii="Times New Roman;Tinos" w:hAnsi="Times New Roman;Tinos"/>
          <w:sz w:val="16"/>
          <w:szCs w:val="16"/>
        </w:rPr>
        <w:t>ор действует до ДАТА_ОКОНЧАНИЯ_ЧЕРЕЗ_ГОД г.</w:t>
      </w:r>
    </w:p>
    <w:p>
      <w:pPr>
        <w:pStyle w:val="BodyText"/>
        <w:jc w:val="center"/>
        <w:rPr>
          <w:sz w:val="16"/>
          <w:szCs w:val="16"/>
        </w:rPr>
      </w:pPr>
      <w:r>
        <w:rPr>
          <w:rFonts w:eastAsia="Times New Roman" w:cs="Times New Roman;Tinos" w:ascii="Times New Roman;Tinos" w:hAnsi="Times New Roman;Tinos"/>
          <w:b/>
          <w:color w:val="auto"/>
          <w:sz w:val="16"/>
          <w:szCs w:val="16"/>
          <w:lang w:val="ru-RU" w:eastAsia="zh-CN" w:bidi="ar-SA"/>
        </w:rPr>
        <w:t>8</w:t>
      </w:r>
      <w:r>
        <w:rPr>
          <w:rFonts w:cs="Times New Roman;Tinos" w:ascii="Times New Roman;Tinos" w:hAnsi="Times New Roman;Tinos"/>
          <w:b/>
          <w:sz w:val="16"/>
          <w:szCs w:val="16"/>
        </w:rPr>
        <w:t>. Адреса и подписи сторон</w:t>
      </w:r>
    </w:p>
    <w:p>
      <w:pPr>
        <w:pStyle w:val="BodyText"/>
        <w:jc w:val="left"/>
        <w:rPr>
          <w:sz w:val="16"/>
          <w:szCs w:val="16"/>
        </w:rPr>
      </w:pPr>
      <w:r>
        <w:rPr>
          <w:rFonts w:cs="Times New Roman;Tinos" w:ascii="Times New Roman;Tinos" w:hAnsi="Times New Roman;Tinos"/>
          <w:b/>
          <w:bCs/>
          <w:sz w:val="16"/>
          <w:szCs w:val="16"/>
        </w:rPr>
        <w:t>Исполнитель</w:t>
      </w:r>
      <w:r>
        <w:rPr>
          <w:rFonts w:cs="Times New Roman;Tinos" w:ascii="Times New Roman;Tinos" w:hAnsi="Times New Roman;Tinos"/>
          <w:sz w:val="16"/>
          <w:szCs w:val="16"/>
        </w:rPr>
        <w:t>: ООО “Добрый Ангел”, ИНН 7733079170</w:t>
      </w:r>
      <w:bookmarkStart w:id="32" w:name="E282"/>
      <w:bookmarkEnd w:id="32"/>
      <w:r>
        <w:rPr>
          <w:rFonts w:cs="Times New Roman;Tinos" w:ascii="Times New Roman;Tinos" w:hAnsi="Times New Roman;Tinos"/>
          <w:sz w:val="16"/>
          <w:szCs w:val="16"/>
        </w:rPr>
        <w:t>, КПП 770101001</w:t>
      </w:r>
      <w:bookmarkStart w:id="33" w:name="E283"/>
      <w:bookmarkEnd w:id="33"/>
      <w:r>
        <w:rPr>
          <w:rFonts w:cs="Times New Roman;Tinos" w:ascii="Times New Roman;Tinos" w:hAnsi="Times New Roman;Tinos"/>
          <w:sz w:val="16"/>
          <w:szCs w:val="16"/>
        </w:rPr>
        <w:t xml:space="preserve">. Адрес: 101000, г. </w:t>
      </w:r>
      <w:bookmarkStart w:id="34" w:name="contents"/>
      <w:bookmarkEnd w:id="34"/>
      <w:r>
        <w:rPr>
          <w:rFonts w:cs="Times New Roman;Tinos" w:ascii="Times New Roman;Tinos" w:hAnsi="Times New Roman;Tinos"/>
          <w:sz w:val="16"/>
          <w:szCs w:val="16"/>
        </w:rPr>
        <w:t>Москва, Чистопрудный бульвар д.5, офис 117</w:t>
        <w:br/>
        <w:t>р/счет 40702810200510000079 в Филиал «Цент</w:t>
      </w:r>
      <w:bookmarkStart w:id="35" w:name="E284"/>
      <w:bookmarkEnd w:id="35"/>
      <w:r>
        <w:rPr>
          <w:rFonts w:cs="Times New Roman;Tinos" w:ascii="Times New Roman;Tinos" w:hAnsi="Times New Roman;Tinos"/>
          <w:sz w:val="16"/>
          <w:szCs w:val="16"/>
        </w:rPr>
        <w:t>ральный» Банка ВТБ (ПАО) г. Москва , БИК 044525411</w:t>
      </w:r>
      <w:bookmarkStart w:id="36" w:name="E285"/>
      <w:bookmarkEnd w:id="36"/>
      <w:r>
        <w:rPr>
          <w:rFonts w:cs="Times New Roman;Tinos" w:ascii="Times New Roman;Tinos" w:hAnsi="Times New Roman;Tinos"/>
          <w:sz w:val="16"/>
          <w:szCs w:val="16"/>
        </w:rPr>
        <w:t xml:space="preserve">, </w:t>
        <w:br/>
        <w:t>к/счет 30101810145250000411.</w:t>
        <w:br/>
      </w:r>
      <w:bookmarkStart w:id="37" w:name="E286"/>
      <w:bookmarkStart w:id="38" w:name="E287"/>
      <w:bookmarkEnd w:id="37"/>
      <w:bookmarkEnd w:id="38"/>
      <w:r>
        <w:rPr>
          <w:rFonts w:cs="Times New Roman;Tinos" w:ascii="Times New Roman;Tinos" w:hAnsi="Times New Roman;Tinos"/>
          <w:sz w:val="16"/>
          <w:szCs w:val="16"/>
        </w:rPr>
        <w:t>Ген. Директор _________________________/Новикова Л.А../</w:t>
      </w:r>
      <w:bookmarkStart w:id="39" w:name="E288"/>
      <w:bookmarkStart w:id="40" w:name="E289"/>
      <w:bookmarkEnd w:id="39"/>
      <w:bookmarkEnd w:id="40"/>
      <w:r>
        <w:rPr>
          <w:rFonts w:cs="Times New Roman;Tinos" w:ascii="Times New Roman;Tinos" w:hAnsi="Times New Roman;Tinos"/>
          <w:sz w:val="16"/>
          <w:szCs w:val="16"/>
        </w:rPr>
        <w:t xml:space="preserve"> </w:t>
        <w:tab/>
        <w:tab/>
        <w:t>МП</w:t>
      </w:r>
    </w:p>
    <w:p>
      <w:pPr>
        <w:pStyle w:val="BodyText"/>
        <w:jc w:val="left"/>
        <w:rPr>
          <w:sz w:val="16"/>
          <w:szCs w:val="16"/>
        </w:rPr>
      </w:pPr>
      <w:r>
        <w:rPr>
          <w:sz w:val="16"/>
          <w:szCs w:val="16"/>
        </w:rPr>
      </w:r>
    </w:p>
    <w:p>
      <w:pPr>
        <w:pStyle w:val="BodyText"/>
        <w:jc w:val="left"/>
        <w:rPr>
          <w:sz w:val="16"/>
          <w:szCs w:val="16"/>
        </w:rPr>
      </w:pPr>
      <w:r>
        <w:rPr>
          <w:rFonts w:cs="Times New Roman;Tinos" w:ascii="Times New Roman;Tinos" w:hAnsi="Times New Roman;Tinos"/>
          <w:b/>
          <w:bCs/>
          <w:sz w:val="16"/>
          <w:szCs w:val="16"/>
        </w:rPr>
        <w:t>Заказчик</w:t>
      </w:r>
      <w:r>
        <w:rPr>
          <w:rFonts w:cs="Times New Roman;Tinos" w:ascii="Times New Roman;Tinos" w:hAnsi="Times New Roman;Tinos"/>
          <w:sz w:val="16"/>
          <w:szCs w:val="16"/>
        </w:rPr>
        <w:t xml:space="preserve">: </w:t>
      </w:r>
      <w:r>
        <w:rPr>
          <w:rFonts w:cs="Times New Roman;Tinos" w:ascii="Times New Roman;Tinos" w:hAnsi="Times New Roman;Tinos"/>
          <w:sz w:val="16"/>
          <w:szCs w:val="16"/>
        </w:rPr>
        <w:t>_____________</w:t>
      </w:r>
      <w:r>
        <w:rPr>
          <w:rFonts w:cs="Times New Roman;Tinos" w:ascii="Times New Roman;Tinos" w:hAnsi="Times New Roman;Tinos"/>
          <w:sz w:val="16"/>
          <w:szCs w:val="16"/>
        </w:rPr>
        <w:t xml:space="preserve">     Подпись________________________</w:t>
      </w:r>
    </w:p>
    <w:sectPr>
      <w:type w:val="continuous"/>
      <w:pgSz w:w="11906" w:h="16838"/>
      <w:pgMar w:left="514" w:right="335" w:gutter="0" w:header="0" w:top="360" w:footer="0" w:bottom="95"/>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Tahoma">
    <w:charset w:val="cc"/>
    <w:family w:val="roman"/>
    <w:pitch w:val="variable"/>
  </w:font>
  <w:font w:name="Times New Roman">
    <w:altName w:val="Tinos"/>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20"/>
  <w:displayBackgroundShape/>
  <w:defaultTabStop w:val="708"/>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Heading1">
    <w:name w:val="heading 1"/>
    <w:basedOn w:val="Title"/>
    <w:uiPriority w:val="9"/>
    <w:qFormat/>
    <w:pPr>
      <w:numPr>
        <w:ilvl w:val="0"/>
        <w:numId w:val="1"/>
      </w:numPr>
      <w:outlineLvl w:val="0"/>
    </w:pPr>
    <w:rPr>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z w:val="28"/>
      <w:szCs w:val="28"/>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DefaultParagraphFont1" w:customStyle="1">
    <w:name w:val="Default Paragraph Font1"/>
    <w:qFormat/>
    <w:rPr/>
  </w:style>
  <w:style w:type="character" w:styleId="user" w:customStyle="1">
    <w:name w:val="Символ нумерации (user)"/>
    <w:qFormat/>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2"/>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4">
    <w:name w:val="Указатель"/>
    <w:basedOn w:val="Normal"/>
    <w:qFormat/>
    <w:pPr>
      <w:suppressLineNumbers/>
    </w:pPr>
    <w:rPr>
      <w:rFonts w:cs="Arial"/>
    </w:rPr>
  </w:style>
  <w:style w:type="paragraph" w:styleId="Title">
    <w:name w:val="Title"/>
    <w:basedOn w:val="Normal"/>
    <w:uiPriority w:val="10"/>
    <w:qFormat/>
    <w:pPr>
      <w:keepNext w:val="true"/>
      <w:spacing w:before="240" w:after="120"/>
    </w:pPr>
    <w:rPr>
      <w:rFonts w:ascii="Liberation Sans;Arial" w:hAnsi="Liberation Sans;Arial" w:eastAsia="Microsoft YaHei" w:cs="Arial"/>
      <w:sz w:val="28"/>
      <w:szCs w:val="28"/>
    </w:rPr>
  </w:style>
  <w:style w:type="paragraph" w:styleId="user1">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2">
    <w:name w:val="Указатель (user)"/>
    <w:basedOn w:val="Normal"/>
    <w:qFormat/>
    <w:pPr>
      <w:suppressLineNumbers/>
    </w:pPr>
    <w:rPr>
      <w:rFonts w:cs="Mangal"/>
    </w:rPr>
  </w:style>
  <w:style w:type="paragraph" w:styleId="IndexHeading">
    <w:name w:val="index heading"/>
    <w:basedOn w:val="Normal"/>
    <w:qFormat/>
    <w:pPr>
      <w:suppressLineNumbers/>
    </w:pPr>
    <w:rPr>
      <w:rFonts w:cs="Arial"/>
    </w:rPr>
  </w:style>
  <w:style w:type="paragraph" w:styleId="1" w:customStyle="1">
    <w:name w:val="Заголовок1"/>
    <w:basedOn w:val="Normal"/>
    <w:qFormat/>
    <w:pPr>
      <w:jc w:val="center"/>
    </w:pPr>
    <w:rPr>
      <w:b/>
      <w:sz w:val="24"/>
    </w:rPr>
  </w:style>
  <w:style w:type="paragraph" w:styleId="11" w:customStyle="1">
    <w:name w:val="Указатель1"/>
    <w:basedOn w:val="Normal"/>
    <w:qFormat/>
    <w:pPr>
      <w:suppressLineNumbers/>
    </w:pPr>
    <w:rPr>
      <w:rFonts w:cs="Mangal"/>
    </w:rPr>
  </w:style>
  <w:style w:type="paragraph" w:styleId="BodyTextIndent">
    <w:name w:val="Body Text Indent"/>
    <w:basedOn w:val="Normal"/>
    <w:pPr>
      <w:ind w:firstLine="567"/>
      <w:jc w:val="both"/>
    </w:pPr>
    <w:rPr>
      <w:sz w:val="22"/>
    </w:rPr>
  </w:style>
  <w:style w:type="paragraph" w:styleId="BodyTextIndent21" w:customStyle="1">
    <w:name w:val="Body Text Indent 21"/>
    <w:basedOn w:val="Normal"/>
    <w:qFormat/>
    <w:pPr>
      <w:ind w:firstLine="567"/>
      <w:jc w:val="center"/>
    </w:pPr>
    <w:rPr>
      <w:sz w:val="22"/>
    </w:rPr>
  </w:style>
  <w:style w:type="paragraph" w:styleId="BodyTextIndent31" w:customStyle="1">
    <w:name w:val="Body Text Indent 31"/>
    <w:basedOn w:val="Normal"/>
    <w:qFormat/>
    <w:pPr>
      <w:ind w:firstLine="567"/>
      <w:jc w:val="both"/>
    </w:pPr>
    <w:rPr>
      <w:sz w:val="24"/>
    </w:rPr>
  </w:style>
  <w:style w:type="paragraph" w:styleId="BodyText21" w:customStyle="1">
    <w:name w:val="Body Text 21"/>
    <w:basedOn w:val="Normal"/>
    <w:qFormat/>
    <w:pPr/>
    <w:rPr>
      <w:sz w:val="22"/>
    </w:rPr>
  </w:style>
  <w:style w:type="paragraph" w:styleId="BalloonText1" w:customStyle="1">
    <w:name w:val="Balloon Text1"/>
    <w:basedOn w:val="Normal"/>
    <w:qFormat/>
    <w:pPr/>
    <w:rPr>
      <w:rFonts w:ascii="Tahoma" w:hAnsi="Tahoma" w:cs="Tahoma"/>
      <w:sz w:val="16"/>
      <w:szCs w:val="16"/>
    </w:rPr>
  </w:style>
  <w:style w:type="paragraph" w:styleId="ListBullet4">
    <w:name w:val="List Bullet 4"/>
    <w:basedOn w:val="List"/>
    <w:qFormat/>
    <w:pPr>
      <w:spacing w:before="0" w:after="120"/>
      <w:ind w:hanging="360" w:left="360"/>
    </w:pPr>
    <w:rPr/>
  </w:style>
  <w:style w:type="numbering" w:styleId="Style15" w:default="1">
    <w:name w:val="Без списка"/>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588</TotalTime>
  <Application>LibreOffice/25.2.7.2$Windows_X86_64 LibreOffice_project/5cbfd1ab6520636bb5f7b99185aa69bd7456825d</Application>
  <AppVersion>15.0000</AppVersion>
  <Pages>1</Pages>
  <Words>788</Words>
  <Characters>5133</Characters>
  <CharactersWithSpaces>5935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2017-02-22T15:47:00Z</dcterms:created>
  <dc:creator>noname</dc:creator>
  <dc:description/>
  <dc:language>ru-RU</dc:language>
  <cp:lastModifiedBy/>
  <cp:lastPrinted>2021-03-01T19:40:15Z</cp:lastPrinted>
  <dcterms:modified xsi:type="dcterms:W3CDTF">2025-11-24T16:39:06Z</dcterms:modified>
  <cp:revision>52</cp:revision>
  <dc:subject/>
  <dc:title>Договор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